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C882" w14:textId="7E803A77" w:rsidR="00216A52" w:rsidRPr="00FE5E79" w:rsidRDefault="00F0624B" w:rsidP="00F0624B">
      <w:pPr>
        <w:shd w:val="clear" w:color="CCFFCC" w:fill="auto"/>
        <w:spacing w:before="240" w:line="360" w:lineRule="auto"/>
        <w:rPr>
          <w:rFonts w:ascii="Times New Roman" w:hAnsi="Times New Roman" w:cs="Times New Roman"/>
        </w:rPr>
      </w:pPr>
      <w:r w:rsidRPr="00FE5E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048" behindDoc="1" locked="0" layoutInCell="1" allowOverlap="1" wp14:anchorId="1593408B" wp14:editId="0A660F58">
            <wp:simplePos x="0" y="0"/>
            <wp:positionH relativeFrom="column">
              <wp:posOffset>5709285</wp:posOffset>
            </wp:positionH>
            <wp:positionV relativeFrom="paragraph">
              <wp:posOffset>56515</wp:posOffset>
            </wp:positionV>
            <wp:extent cx="702000" cy="734400"/>
            <wp:effectExtent l="0" t="0" r="3175" b="8890"/>
            <wp:wrapTight wrapText="bothSides">
              <wp:wrapPolygon edited="0">
                <wp:start x="8210" y="0"/>
                <wp:lineTo x="3519" y="1682"/>
                <wp:lineTo x="2346" y="5606"/>
                <wp:lineTo x="3519" y="8969"/>
                <wp:lineTo x="0" y="16256"/>
                <wp:lineTo x="0" y="19619"/>
                <wp:lineTo x="13488" y="21301"/>
                <wp:lineTo x="16420" y="21301"/>
                <wp:lineTo x="17593" y="20740"/>
                <wp:lineTo x="21111" y="18498"/>
                <wp:lineTo x="21111" y="17377"/>
                <wp:lineTo x="17006" y="8969"/>
                <wp:lineTo x="17593" y="5045"/>
                <wp:lineTo x="15247" y="0"/>
                <wp:lineTo x="11729" y="0"/>
                <wp:lineTo x="8210" y="0"/>
              </wp:wrapPolygon>
            </wp:wrapTight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E79">
        <w:rPr>
          <w:rFonts w:ascii="Times New Roman" w:hAnsi="Times New Roman" w:cs="Times New Roman"/>
          <w:b/>
          <w:bCs/>
          <w:caps/>
        </w:rPr>
        <w:t>O</w:t>
      </w:r>
      <w:r w:rsidRPr="00FE5E79">
        <w:rPr>
          <w:rFonts w:ascii="Times New Roman" w:hAnsi="Times New Roman" w:cs="Times New Roman"/>
          <w:b/>
          <w:bCs/>
        </w:rPr>
        <w:t xml:space="preserve">becní úřad </w:t>
      </w:r>
      <w:r w:rsidR="00FE5E79">
        <w:rPr>
          <w:rFonts w:ascii="Times New Roman" w:hAnsi="Times New Roman" w:cs="Times New Roman"/>
          <w:b/>
          <w:bCs/>
        </w:rPr>
        <w:t>K</w:t>
      </w:r>
      <w:r w:rsidRPr="00FE5E79">
        <w:rPr>
          <w:rFonts w:ascii="Times New Roman" w:hAnsi="Times New Roman" w:cs="Times New Roman"/>
          <w:b/>
          <w:bCs/>
        </w:rPr>
        <w:t>očí</w:t>
      </w:r>
      <w:r w:rsidRPr="00FE5E79">
        <w:rPr>
          <w:rFonts w:ascii="Times New Roman" w:hAnsi="Times New Roman" w:cs="Times New Roman"/>
          <w:b/>
          <w:bCs/>
          <w:caps/>
        </w:rPr>
        <w:t xml:space="preserve"> </w:t>
      </w:r>
      <w:r w:rsidRPr="00FE5E79">
        <w:rPr>
          <w:rFonts w:ascii="Times New Roman" w:hAnsi="Times New Roman" w:cs="Times New Roman"/>
          <w:b/>
          <w:bCs/>
          <w:caps/>
        </w:rPr>
        <w:tab/>
      </w:r>
      <w:r w:rsidRPr="00FE5E79">
        <w:rPr>
          <w:rFonts w:ascii="Times New Roman" w:hAnsi="Times New Roman" w:cs="Times New Roman"/>
          <w:b/>
          <w:bCs/>
          <w:caps/>
        </w:rPr>
        <w:tab/>
      </w:r>
      <w:r w:rsidRPr="00FE5E79">
        <w:rPr>
          <w:rFonts w:ascii="Times New Roman" w:hAnsi="Times New Roman" w:cs="Times New Roman"/>
          <w:b/>
          <w:bCs/>
          <w:caps/>
        </w:rPr>
        <w:tab/>
      </w:r>
      <w:r w:rsidRPr="00FE5E79">
        <w:rPr>
          <w:rFonts w:ascii="Times New Roman" w:hAnsi="Times New Roman" w:cs="Times New Roman"/>
          <w:b/>
          <w:bCs/>
          <w:caps/>
        </w:rPr>
        <w:tab/>
      </w:r>
      <w:r w:rsidRPr="00FE5E79">
        <w:rPr>
          <w:rFonts w:ascii="Times New Roman" w:hAnsi="Times New Roman" w:cs="Times New Roman"/>
          <w:b/>
          <w:bCs/>
          <w:caps/>
        </w:rPr>
        <w:tab/>
      </w:r>
      <w:r w:rsidRPr="00FE5E79">
        <w:rPr>
          <w:rFonts w:ascii="Times New Roman" w:hAnsi="Times New Roman" w:cs="Times New Roman"/>
          <w:b/>
          <w:bCs/>
          <w:caps/>
        </w:rPr>
        <w:tab/>
      </w:r>
      <w:r w:rsidR="00630B29">
        <w:rPr>
          <w:rFonts w:ascii="Times New Roman" w:hAnsi="Times New Roman" w:cs="Times New Roman"/>
          <w:b/>
          <w:bCs/>
          <w:caps/>
        </w:rPr>
        <w:t xml:space="preserve">      </w:t>
      </w:r>
      <w:r w:rsidR="00A065D1" w:rsidRPr="00FE5E79">
        <w:rPr>
          <w:rFonts w:ascii="Times New Roman" w:hAnsi="Times New Roman" w:cs="Times New Roman"/>
          <w:b/>
          <w:bCs/>
          <w:caps/>
        </w:rPr>
        <w:t>Č</w:t>
      </w:r>
      <w:r w:rsidR="00A065D1" w:rsidRPr="00FE5E79">
        <w:rPr>
          <w:rFonts w:ascii="Times New Roman" w:hAnsi="Times New Roman" w:cs="Times New Roman"/>
          <w:b/>
          <w:bCs/>
        </w:rPr>
        <w:t>j</w:t>
      </w:r>
      <w:r w:rsidR="00CC5945" w:rsidRPr="00FE5E79">
        <w:rPr>
          <w:rFonts w:ascii="Times New Roman" w:hAnsi="Times New Roman" w:cs="Times New Roman"/>
          <w:b/>
          <w:bCs/>
        </w:rPr>
        <w:t>.:</w:t>
      </w:r>
      <w:r w:rsidR="00CC5945" w:rsidRPr="00FE5E79">
        <w:rPr>
          <w:rFonts w:ascii="Times New Roman" w:hAnsi="Times New Roman" w:cs="Times New Roman"/>
        </w:rPr>
        <w:t xml:space="preserve"> </w:t>
      </w:r>
      <w:r w:rsidRPr="00FE5E79">
        <w:rPr>
          <w:rFonts w:ascii="Times New Roman" w:hAnsi="Times New Roman" w:cs="Times New Roman"/>
        </w:rPr>
        <w:t>…………………………</w:t>
      </w:r>
    </w:p>
    <w:p w14:paraId="45206888" w14:textId="77777777" w:rsidR="00BA4F80" w:rsidRPr="00BA4F80" w:rsidRDefault="00BA4F80" w:rsidP="00BA4F80">
      <w:pPr>
        <w:shd w:val="clear" w:color="CCFFCC" w:fill="auto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F80">
        <w:rPr>
          <w:rFonts w:ascii="Times New Roman" w:hAnsi="Times New Roman" w:cs="Times New Roman"/>
          <w:b/>
          <w:bCs/>
          <w:sz w:val="32"/>
          <w:szCs w:val="32"/>
        </w:rPr>
        <w:t>OHLÁŠENÍ VZNIKU/ZÁNIKU/ZMĚNY</w:t>
      </w:r>
    </w:p>
    <w:p w14:paraId="0756FAC8" w14:textId="67D0E80C" w:rsidR="00BA4F80" w:rsidRPr="00BA4F80" w:rsidRDefault="00BA4F80" w:rsidP="00BA4F80">
      <w:pPr>
        <w:shd w:val="clear" w:color="CCFFCC" w:fill="auto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F80">
        <w:rPr>
          <w:rFonts w:ascii="Times New Roman" w:hAnsi="Times New Roman" w:cs="Times New Roman"/>
          <w:b/>
          <w:bCs/>
          <w:sz w:val="32"/>
          <w:szCs w:val="32"/>
        </w:rPr>
        <w:t>POPLATKOVÉ POVINNOSTI</w:t>
      </w:r>
    </w:p>
    <w:p w14:paraId="2EDF882C" w14:textId="77777777" w:rsidR="00BA4F80" w:rsidRPr="00BA4F80" w:rsidRDefault="00BA4F80" w:rsidP="00BA4F80">
      <w:pPr>
        <w:shd w:val="clear" w:color="CCFFCC" w:fill="auto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F80">
        <w:rPr>
          <w:rFonts w:ascii="Times New Roman" w:hAnsi="Times New Roman" w:cs="Times New Roman"/>
          <w:b/>
          <w:bCs/>
          <w:sz w:val="28"/>
          <w:szCs w:val="28"/>
        </w:rPr>
        <w:t>od roku 2022</w:t>
      </w:r>
    </w:p>
    <w:p w14:paraId="19FCA0B2" w14:textId="6E4E285F" w:rsidR="00221E93" w:rsidRPr="00221E93" w:rsidRDefault="00BA4F80" w:rsidP="00BA4F80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E93">
        <w:rPr>
          <w:rFonts w:ascii="Times New Roman" w:hAnsi="Times New Roman" w:cs="Times New Roman"/>
          <w:b/>
          <w:bCs/>
          <w:sz w:val="28"/>
          <w:szCs w:val="28"/>
        </w:rPr>
        <w:t>k místnímu poplatku za obecní systém odpadového hospodářství</w:t>
      </w:r>
      <w:r w:rsidRPr="00221E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21E93">
        <w:rPr>
          <w:rFonts w:ascii="Times New Roman" w:hAnsi="Times New Roman" w:cs="Times New Roman"/>
          <w:b/>
          <w:bCs/>
          <w:sz w:val="28"/>
          <w:szCs w:val="28"/>
        </w:rPr>
        <w:t>(OSOH)</w:t>
      </w:r>
    </w:p>
    <w:p w14:paraId="3B1759B9" w14:textId="25DFE90F" w:rsidR="002C0793" w:rsidRPr="00BA4F80" w:rsidRDefault="00BA4F80" w:rsidP="00BA4F80">
      <w:pPr>
        <w:spacing w:after="240"/>
        <w:jc w:val="center"/>
        <w:rPr>
          <w:rFonts w:ascii="Times New Roman" w:hAnsi="Times New Roman" w:cs="Times New Roman"/>
          <w:i/>
          <w:iCs/>
        </w:rPr>
      </w:pPr>
      <w:r w:rsidRPr="00BA4F80">
        <w:rPr>
          <w:rFonts w:ascii="Times New Roman" w:hAnsi="Times New Roman" w:cs="Times New Roman"/>
          <w:i/>
          <w:iCs/>
        </w:rPr>
        <w:t>dle zákona č. 565/1990 Sb., o</w:t>
      </w:r>
      <w:r>
        <w:rPr>
          <w:rFonts w:ascii="Times New Roman" w:hAnsi="Times New Roman" w:cs="Times New Roman"/>
          <w:i/>
          <w:iCs/>
        </w:rPr>
        <w:t> </w:t>
      </w:r>
      <w:r w:rsidRPr="00BA4F80">
        <w:rPr>
          <w:rFonts w:ascii="Times New Roman" w:hAnsi="Times New Roman" w:cs="Times New Roman"/>
          <w:i/>
          <w:iCs/>
        </w:rPr>
        <w:t>místních poplatcích, ve znění pozdějších předpisů a dle obecně závazné vyhlášky Zastupitelstva obce Kočí o místním poplatku za obecní systém odpadového hospodářství č. 1/2021</w:t>
      </w:r>
    </w:p>
    <w:p w14:paraId="789D692A" w14:textId="28687DA8" w:rsidR="00FE5E79" w:rsidRPr="00FE5E79" w:rsidRDefault="00FE5E79" w:rsidP="00FE5E79">
      <w:pPr>
        <w:spacing w:after="160"/>
        <w:ind w:right="-567"/>
        <w:jc w:val="both"/>
        <w:rPr>
          <w:rFonts w:ascii="Times New Roman" w:eastAsiaTheme="minorHAnsi" w:hAnsi="Times New Roman" w:cs="Times New Roman"/>
          <w:b/>
          <w:bCs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b/>
          <w:bCs/>
          <w:color w:val="auto"/>
          <w:szCs w:val="22"/>
          <w:lang w:eastAsia="en-US"/>
        </w:rPr>
        <w:t>Poplatník</w:t>
      </w:r>
    </w:p>
    <w:p w14:paraId="49D858A2" w14:textId="77777777" w:rsidR="00FE5E79" w:rsidRPr="00FE5E79" w:rsidRDefault="00FE5E79" w:rsidP="00FE5E79">
      <w:pPr>
        <w:spacing w:after="160"/>
        <w:ind w:right="-567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  <w:t>Jméno, příjmení/název:</w:t>
      </w:r>
      <w:r w:rsidRPr="00FE5E79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………………………….…………………………………………………...</w:t>
      </w:r>
    </w:p>
    <w:p w14:paraId="0BCD19BE" w14:textId="77777777" w:rsidR="00FE5E79" w:rsidRPr="00FE5E79" w:rsidRDefault="00FE5E79" w:rsidP="00FE5E79">
      <w:pPr>
        <w:spacing w:after="160"/>
        <w:ind w:right="-567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  <w:t>Datum narození/IČ:</w:t>
      </w:r>
      <w:r w:rsidRPr="00FE5E79">
        <w:rPr>
          <w:rFonts w:ascii="Times New Roman" w:eastAsiaTheme="minorHAnsi" w:hAnsi="Times New Roman" w:cs="Times New Roman"/>
          <w:color w:val="auto"/>
          <w:szCs w:val="22"/>
          <w:lang w:eastAsia="en-US"/>
        </w:rPr>
        <w:tab/>
        <w:t>……………………….......................................................................................</w:t>
      </w:r>
    </w:p>
    <w:p w14:paraId="56614E29" w14:textId="77777777" w:rsidR="00FE5E79" w:rsidRPr="00FE5E79" w:rsidRDefault="00FE5E79" w:rsidP="00FE5E79">
      <w:pPr>
        <w:spacing w:after="160"/>
        <w:ind w:right="-567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  <w:t>Trvalý pobyt/sídlo:</w:t>
      </w:r>
      <w:r w:rsidRPr="00FE5E79">
        <w:rPr>
          <w:rFonts w:ascii="Times New Roman" w:eastAsiaTheme="minorHAnsi" w:hAnsi="Times New Roman" w:cs="Times New Roman"/>
          <w:color w:val="auto"/>
          <w:szCs w:val="22"/>
          <w:lang w:eastAsia="en-US"/>
        </w:rPr>
        <w:tab/>
        <w:t>…………………………………………………………………………………</w:t>
      </w:r>
    </w:p>
    <w:p w14:paraId="6E006750" w14:textId="77777777" w:rsidR="00FE5E79" w:rsidRPr="00FE5E79" w:rsidRDefault="00FE5E79" w:rsidP="00FE5E79">
      <w:pPr>
        <w:spacing w:after="160"/>
        <w:ind w:right="-567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  <w:t>Osoba oprávněná jednat za práv. osobu v poplatkových věcech:</w:t>
      </w:r>
      <w:r w:rsidRPr="00FE5E79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……………………..……………..</w:t>
      </w:r>
    </w:p>
    <w:p w14:paraId="208861E6" w14:textId="77777777" w:rsidR="00FE5E79" w:rsidRPr="00FE5E79" w:rsidRDefault="00FE5E79" w:rsidP="00FE5E79">
      <w:pPr>
        <w:spacing w:after="160"/>
        <w:ind w:right="-567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  <w:t>Číslo účtu:</w:t>
      </w:r>
      <w:r w:rsidRPr="00FE5E79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……………………………………..</w:t>
      </w:r>
    </w:p>
    <w:p w14:paraId="2B207585" w14:textId="77777777" w:rsidR="00FE5E79" w:rsidRPr="00FE5E79" w:rsidRDefault="00FE5E79" w:rsidP="004910D1">
      <w:pPr>
        <w:spacing w:after="160"/>
        <w:ind w:right="-567"/>
        <w:jc w:val="both"/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</w:pPr>
      <w:r w:rsidRPr="00FE5E79">
        <w:rPr>
          <w:rFonts w:ascii="Times New Roman" w:eastAsiaTheme="minorHAnsi" w:hAnsi="Times New Roman" w:cs="Times New Roman"/>
          <w:i/>
          <w:iCs/>
          <w:color w:val="auto"/>
          <w:szCs w:val="22"/>
          <w:lang w:eastAsia="en-US"/>
        </w:rPr>
        <w:t xml:space="preserve">Údaje rozhodné pro stanovení poplatku: </w:t>
      </w:r>
    </w:p>
    <w:p w14:paraId="5746DC06" w14:textId="080B7512" w:rsidR="007779B6" w:rsidRDefault="007779B6" w:rsidP="007779B6">
      <w:pPr>
        <w:spacing w:after="240"/>
        <w:jc w:val="both"/>
        <w:rPr>
          <w:rFonts w:ascii="Times New Roman" w:hAnsi="Times New Roman" w:cs="Times New Roman"/>
        </w:rPr>
      </w:pPr>
      <w:r w:rsidRPr="007779B6">
        <w:rPr>
          <w:rFonts w:ascii="Times New Roman" w:hAnsi="Times New Roman" w:cs="Times New Roman"/>
        </w:rPr>
        <w:t xml:space="preserve">Poplatník je povinen podat ohlášení nejpozději </w:t>
      </w:r>
      <w:r w:rsidRPr="007779B6">
        <w:rPr>
          <w:rFonts w:ascii="Times New Roman" w:hAnsi="Times New Roman" w:cs="Times New Roman"/>
          <w:b/>
          <w:bCs/>
        </w:rPr>
        <w:t>do 15 dnů</w:t>
      </w:r>
      <w:r w:rsidRPr="007779B6">
        <w:rPr>
          <w:rFonts w:ascii="Times New Roman" w:hAnsi="Times New Roman" w:cs="Times New Roman"/>
        </w:rPr>
        <w:t xml:space="preserve"> ode dne vzniku své poplatkové povinnosti.</w:t>
      </w:r>
    </w:p>
    <w:p w14:paraId="3A96E166" w14:textId="0D0EA1E5" w:rsidR="007779B6" w:rsidRDefault="007779B6" w:rsidP="007779B6">
      <w:pPr>
        <w:spacing w:after="240"/>
        <w:jc w:val="both"/>
        <w:rPr>
          <w:rFonts w:ascii="Times New Roman" w:hAnsi="Times New Roman" w:cs="Times New Roman"/>
        </w:rPr>
      </w:pPr>
      <w:r w:rsidRPr="007779B6">
        <w:rPr>
          <w:rFonts w:ascii="Times New Roman" w:hAnsi="Times New Roman" w:cs="Times New Roman"/>
        </w:rPr>
        <w:t xml:space="preserve">Dojde-li ke změně údajů uvedených v ohlášení, je poplatník povinen tuto změnu oznámit </w:t>
      </w:r>
      <w:r w:rsidRPr="007779B6">
        <w:rPr>
          <w:rFonts w:ascii="Times New Roman" w:hAnsi="Times New Roman" w:cs="Times New Roman"/>
          <w:b/>
          <w:bCs/>
        </w:rPr>
        <w:t>do 15 dnů</w:t>
      </w:r>
      <w:r w:rsidRPr="007779B6">
        <w:rPr>
          <w:rFonts w:ascii="Times New Roman" w:hAnsi="Times New Roman" w:cs="Times New Roman"/>
        </w:rPr>
        <w:t xml:space="preserve"> ode dne, kdy nastala</w:t>
      </w:r>
      <w:r>
        <w:rPr>
          <w:rFonts w:ascii="Times New Roman" w:hAnsi="Times New Roman" w:cs="Times New Roman"/>
        </w:rPr>
        <w:t>.</w:t>
      </w:r>
    </w:p>
    <w:p w14:paraId="05657B14" w14:textId="0245141B" w:rsidR="000B2363" w:rsidRPr="000B2363" w:rsidRDefault="000B2363" w:rsidP="007779B6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0B2363">
        <w:rPr>
          <w:rFonts w:ascii="Times New Roman" w:hAnsi="Times New Roman" w:cs="Times New Roman"/>
          <w:b/>
          <w:bCs/>
        </w:rPr>
        <w:t>V případě, že poplatník nesplní povinnost ohlásit údaj rozhodný pro osvobození nebo úlevu ve stanovených lhůtách (15 dní), nárok na osvobození nebo úlevu zaniká.</w:t>
      </w:r>
    </w:p>
    <w:p w14:paraId="4E6D46D6" w14:textId="79D9EF66" w:rsidR="007779B6" w:rsidRDefault="007779B6" w:rsidP="007779B6">
      <w:pPr>
        <w:spacing w:after="240"/>
        <w:jc w:val="both"/>
        <w:rPr>
          <w:rFonts w:ascii="Times New Roman" w:hAnsi="Times New Roman" w:cs="Times New Roman"/>
        </w:rPr>
      </w:pPr>
      <w:r w:rsidRPr="007779B6">
        <w:rPr>
          <w:rFonts w:ascii="Times New Roman" w:hAnsi="Times New Roman" w:cs="Times New Roman"/>
        </w:rPr>
        <w:t>Povinnost ohlásit údaj</w:t>
      </w:r>
      <w:r>
        <w:rPr>
          <w:rFonts w:ascii="Times New Roman" w:hAnsi="Times New Roman" w:cs="Times New Roman"/>
        </w:rPr>
        <w:t xml:space="preserve"> </w:t>
      </w:r>
      <w:r w:rsidRPr="007779B6">
        <w:rPr>
          <w:rFonts w:ascii="Times New Roman" w:hAnsi="Times New Roman" w:cs="Times New Roman"/>
        </w:rPr>
        <w:t xml:space="preserve">nebo jeho změnu </w:t>
      </w:r>
      <w:r w:rsidRPr="00693139">
        <w:rPr>
          <w:rFonts w:ascii="Times New Roman" w:hAnsi="Times New Roman" w:cs="Times New Roman"/>
          <w:b/>
          <w:bCs/>
        </w:rPr>
        <w:t>se nevztahuje</w:t>
      </w:r>
      <w:r w:rsidRPr="007779B6">
        <w:rPr>
          <w:rFonts w:ascii="Times New Roman" w:hAnsi="Times New Roman" w:cs="Times New Roman"/>
        </w:rPr>
        <w:t xml:space="preserve"> na údaj, který může správce poplatku automatizovaným způsobem zjistit z rejstříků nebo evidencí, do nichž má zřízen automatizovaný přístup. Okruh těchto údajů </w:t>
      </w:r>
      <w:r>
        <w:rPr>
          <w:rFonts w:ascii="Times New Roman" w:hAnsi="Times New Roman" w:cs="Times New Roman"/>
        </w:rPr>
        <w:t xml:space="preserve">je </w:t>
      </w:r>
      <w:r w:rsidRPr="007779B6">
        <w:rPr>
          <w:rFonts w:ascii="Times New Roman" w:hAnsi="Times New Roman" w:cs="Times New Roman"/>
        </w:rPr>
        <w:t>zveř</w:t>
      </w:r>
      <w:r>
        <w:rPr>
          <w:rFonts w:ascii="Times New Roman" w:hAnsi="Times New Roman" w:cs="Times New Roman"/>
        </w:rPr>
        <w:t>ejněn</w:t>
      </w:r>
      <w:r w:rsidRPr="007779B6">
        <w:rPr>
          <w:rFonts w:ascii="Times New Roman" w:hAnsi="Times New Roman" w:cs="Times New Roman"/>
        </w:rPr>
        <w:t xml:space="preserve"> na úřední desce</w:t>
      </w:r>
      <w:r>
        <w:rPr>
          <w:rFonts w:ascii="Times New Roman" w:hAnsi="Times New Roman" w:cs="Times New Roman"/>
        </w:rPr>
        <w:t xml:space="preserve"> (např. údaj o narození, úmrtí, odstěhování apod.)</w:t>
      </w:r>
      <w:r w:rsidR="001F0E7F">
        <w:rPr>
          <w:rFonts w:ascii="Times New Roman" w:hAnsi="Times New Roman" w:cs="Times New Roman"/>
        </w:rPr>
        <w:t xml:space="preserve"> </w:t>
      </w:r>
      <w:r w:rsidR="001F0E7F" w:rsidRPr="001F0E7F">
        <w:rPr>
          <w:rFonts w:ascii="Times New Roman" w:hAnsi="Times New Roman" w:cs="Times New Roman"/>
          <w:b/>
          <w:bCs/>
          <w:u w:val="single"/>
        </w:rPr>
        <w:t>Viz</w:t>
      </w:r>
      <w:r w:rsidR="001F0E7F">
        <w:rPr>
          <w:rFonts w:ascii="Times New Roman" w:hAnsi="Times New Roman" w:cs="Times New Roman"/>
          <w:b/>
          <w:bCs/>
          <w:u w:val="single"/>
        </w:rPr>
        <w:t>te</w:t>
      </w:r>
      <w:r w:rsidR="001F0E7F" w:rsidRPr="001F0E7F">
        <w:rPr>
          <w:rFonts w:ascii="Times New Roman" w:hAnsi="Times New Roman" w:cs="Times New Roman"/>
          <w:b/>
          <w:bCs/>
          <w:u w:val="single"/>
        </w:rPr>
        <w:t xml:space="preserve"> rovněž níže bod 1 písm. f), h) a j) a bod 2 písm. a).</w:t>
      </w:r>
    </w:p>
    <w:p w14:paraId="0EFF856F" w14:textId="3937C9D1" w:rsidR="00FE5E79" w:rsidRPr="000B2363" w:rsidRDefault="00287886" w:rsidP="004910D1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9A7AB9" w:rsidRPr="000B2363">
        <w:rPr>
          <w:rFonts w:ascii="Times New Roman" w:hAnsi="Times New Roman" w:cs="Times New Roman"/>
          <w:b/>
          <w:bCs/>
        </w:rPr>
        <w:t>Osvobození</w:t>
      </w:r>
      <w:r w:rsidR="00C80116" w:rsidRPr="000B2363">
        <w:rPr>
          <w:rFonts w:ascii="Times New Roman" w:hAnsi="Times New Roman" w:cs="Times New Roman"/>
          <w:b/>
          <w:bCs/>
        </w:rPr>
        <w:t xml:space="preserve"> (zakroužkujte příslušnou možnost)</w:t>
      </w:r>
    </w:p>
    <w:p w14:paraId="7D35CC82" w14:textId="453DBD8F" w:rsidR="00C80116" w:rsidRPr="000B2363" w:rsidRDefault="00C80116" w:rsidP="004910D1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0B2363">
        <w:rPr>
          <w:rFonts w:ascii="Times New Roman" w:hAnsi="Times New Roman" w:cs="Times New Roman"/>
          <w:u w:val="single"/>
        </w:rPr>
        <w:t xml:space="preserve">Jedná se o osobu, které poplatková povinnost vznikla z důvodu přihlášení v obci a která je:  </w:t>
      </w:r>
    </w:p>
    <w:p w14:paraId="4CC297EC" w14:textId="5EDA62A5" w:rsidR="004910D1" w:rsidRDefault="009A7AB9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4910D1">
        <w:rPr>
          <w:rFonts w:ascii="Times New Roman" w:hAnsi="Times New Roman" w:cs="Times New Roman"/>
        </w:rPr>
        <w:t>poplatníkem poplatku za odkládání komunálního odpadu z nemovité věci v jiné obci a má v</w:t>
      </w:r>
      <w:r w:rsidR="004910D1">
        <w:rPr>
          <w:rFonts w:ascii="Times New Roman" w:hAnsi="Times New Roman" w:cs="Times New Roman"/>
        </w:rPr>
        <w:t> </w:t>
      </w:r>
      <w:r w:rsidRPr="004910D1">
        <w:rPr>
          <w:rFonts w:ascii="Times New Roman" w:hAnsi="Times New Roman" w:cs="Times New Roman"/>
        </w:rPr>
        <w:t>této jiné obci bydliště</w:t>
      </w:r>
      <w:r w:rsidR="001423FE">
        <w:rPr>
          <w:rFonts w:ascii="Times New Roman" w:hAnsi="Times New Roman" w:cs="Times New Roman"/>
        </w:rPr>
        <w:t>;</w:t>
      </w:r>
      <w:r w:rsidRPr="004910D1">
        <w:rPr>
          <w:rFonts w:ascii="Times New Roman" w:hAnsi="Times New Roman" w:cs="Times New Roman"/>
        </w:rPr>
        <w:t xml:space="preserve"> </w:t>
      </w:r>
    </w:p>
    <w:p w14:paraId="3C2296EB" w14:textId="5F45CE60" w:rsidR="004910D1" w:rsidRDefault="009A7AB9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4910D1">
        <w:rPr>
          <w:rFonts w:ascii="Times New Roman" w:hAnsi="Times New Roman" w:cs="Times New Roman"/>
        </w:rPr>
        <w:t>umístěna do dětského domova pro děti do 3 let věku, školského zařízení pro výkon ústavní nebo ochranné výchovy nebo školského zařízení pro preventivně výchovnou péči na základě rozhodnutí soudu nebo smlouvy</w:t>
      </w:r>
      <w:r w:rsidR="001423FE">
        <w:rPr>
          <w:rFonts w:ascii="Times New Roman" w:hAnsi="Times New Roman" w:cs="Times New Roman"/>
        </w:rPr>
        <w:t>;</w:t>
      </w:r>
      <w:r w:rsidRPr="004910D1">
        <w:rPr>
          <w:rFonts w:ascii="Times New Roman" w:hAnsi="Times New Roman" w:cs="Times New Roman"/>
        </w:rPr>
        <w:t xml:space="preserve"> </w:t>
      </w:r>
    </w:p>
    <w:p w14:paraId="4755E388" w14:textId="0B38215C" w:rsidR="004910D1" w:rsidRDefault="009A7AB9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4910D1">
        <w:rPr>
          <w:rFonts w:ascii="Times New Roman" w:hAnsi="Times New Roman" w:cs="Times New Roman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1423FE">
        <w:rPr>
          <w:rFonts w:ascii="Times New Roman" w:hAnsi="Times New Roman" w:cs="Times New Roman"/>
        </w:rPr>
        <w:t>;</w:t>
      </w:r>
      <w:r w:rsidRPr="004910D1">
        <w:rPr>
          <w:rFonts w:ascii="Times New Roman" w:hAnsi="Times New Roman" w:cs="Times New Roman"/>
        </w:rPr>
        <w:t xml:space="preserve"> </w:t>
      </w:r>
    </w:p>
    <w:p w14:paraId="2CF6AC4D" w14:textId="3F468E01" w:rsidR="004910D1" w:rsidRDefault="009A7AB9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4910D1">
        <w:rPr>
          <w:rFonts w:ascii="Times New Roman" w:hAnsi="Times New Roman" w:cs="Times New Roman"/>
        </w:rPr>
        <w:lastRenderedPageBreak/>
        <w:t>umístěna v domově pro osoby se zdravotním postižením, domově pro seniory, domově se zvláštním režimem nebo v chráněném bydlení, nebo</w:t>
      </w:r>
      <w:r w:rsidR="001423FE">
        <w:rPr>
          <w:rFonts w:ascii="Times New Roman" w:hAnsi="Times New Roman" w:cs="Times New Roman"/>
        </w:rPr>
        <w:t>;</w:t>
      </w:r>
      <w:r w:rsidRPr="004910D1">
        <w:rPr>
          <w:rFonts w:ascii="Times New Roman" w:hAnsi="Times New Roman" w:cs="Times New Roman"/>
        </w:rPr>
        <w:t xml:space="preserve"> </w:t>
      </w:r>
    </w:p>
    <w:p w14:paraId="6613C324" w14:textId="1493145C" w:rsidR="004910D1" w:rsidRDefault="009A7AB9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4910D1">
        <w:rPr>
          <w:rFonts w:ascii="Times New Roman" w:hAnsi="Times New Roman" w:cs="Times New Roman"/>
        </w:rPr>
        <w:t>na základě zákona omezena na osobní svobodě s výjimkou osoby vykonávající trest domácího vězení</w:t>
      </w:r>
      <w:r w:rsidR="001423FE">
        <w:rPr>
          <w:rFonts w:ascii="Times New Roman" w:hAnsi="Times New Roman" w:cs="Times New Roman"/>
        </w:rPr>
        <w:t>;</w:t>
      </w:r>
      <w:r w:rsidR="004910D1" w:rsidRPr="004910D1">
        <w:rPr>
          <w:rFonts w:ascii="Times New Roman" w:hAnsi="Times New Roman" w:cs="Times New Roman"/>
        </w:rPr>
        <w:t xml:space="preserve"> </w:t>
      </w:r>
    </w:p>
    <w:p w14:paraId="611D976B" w14:textId="0A7DD45A" w:rsidR="004910D1" w:rsidRDefault="004910D1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A0304B">
        <w:rPr>
          <w:rFonts w:ascii="Times New Roman" w:hAnsi="Times New Roman" w:cs="Times New Roman"/>
          <w:strike/>
        </w:rPr>
        <w:t>se narodila v příslušném kalendářním roce</w:t>
      </w:r>
      <w:r w:rsidR="001423FE">
        <w:rPr>
          <w:rFonts w:ascii="Times New Roman" w:hAnsi="Times New Roman" w:cs="Times New Roman"/>
        </w:rPr>
        <w:t>;</w:t>
      </w:r>
      <w:r w:rsidRPr="004910D1">
        <w:rPr>
          <w:rFonts w:ascii="Times New Roman" w:hAnsi="Times New Roman" w:cs="Times New Roman"/>
        </w:rPr>
        <w:t xml:space="preserve"> </w:t>
      </w:r>
    </w:p>
    <w:p w14:paraId="02E55E64" w14:textId="2653BEA8" w:rsidR="004910D1" w:rsidRDefault="004910D1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4910D1">
        <w:rPr>
          <w:rFonts w:ascii="Times New Roman" w:hAnsi="Times New Roman" w:cs="Times New Roman"/>
        </w:rPr>
        <w:t>pobývá v zahraničí déle než 9 po sobě jdoucích kalendářních měsíců v příslušném kalendářním roce</w:t>
      </w:r>
      <w:r w:rsidR="001423FE">
        <w:rPr>
          <w:rFonts w:ascii="Times New Roman" w:hAnsi="Times New Roman" w:cs="Times New Roman"/>
        </w:rPr>
        <w:t>;</w:t>
      </w:r>
      <w:r w:rsidRPr="004910D1">
        <w:rPr>
          <w:rFonts w:ascii="Times New Roman" w:hAnsi="Times New Roman" w:cs="Times New Roman"/>
        </w:rPr>
        <w:t xml:space="preserve"> </w:t>
      </w:r>
    </w:p>
    <w:p w14:paraId="51127618" w14:textId="4730F7FB" w:rsidR="004910D1" w:rsidRPr="001423FE" w:rsidRDefault="004910D1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423FE">
        <w:rPr>
          <w:rFonts w:ascii="Times New Roman" w:hAnsi="Times New Roman" w:cs="Times New Roman"/>
          <w:strike/>
        </w:rPr>
        <w:t>je evidována na adrese sídla ohlašovny dle zákona č. 133/2000 Sb., o evidenci obyvatel a rodných čísel a o změně některých zákonů, ve znění pozdějších předpisů</w:t>
      </w:r>
      <w:r w:rsidR="001423FE" w:rsidRPr="001423FE">
        <w:rPr>
          <w:rFonts w:ascii="Times New Roman" w:hAnsi="Times New Roman" w:cs="Times New Roman"/>
        </w:rPr>
        <w:t>;</w:t>
      </w:r>
      <w:r w:rsidRPr="001423FE">
        <w:rPr>
          <w:rFonts w:ascii="Times New Roman" w:hAnsi="Times New Roman" w:cs="Times New Roman"/>
        </w:rPr>
        <w:t xml:space="preserve"> </w:t>
      </w:r>
    </w:p>
    <w:p w14:paraId="2B6781F1" w14:textId="5ADBEDCD" w:rsidR="004910D1" w:rsidRPr="004910D1" w:rsidRDefault="004910D1" w:rsidP="004910D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3E6F">
        <w:rPr>
          <w:rFonts w:ascii="Times New Roman" w:hAnsi="Times New Roman" w:cs="Times New Roman"/>
        </w:rPr>
        <w:t>se nepřetržitě po dobu celého kalendářního roku zdržuje mimo území obce</w:t>
      </w:r>
      <w:r w:rsidR="001423FE">
        <w:rPr>
          <w:rFonts w:ascii="Times New Roman" w:hAnsi="Times New Roman" w:cs="Times New Roman"/>
        </w:rPr>
        <w:t>;</w:t>
      </w:r>
      <w:r w:rsidRPr="004910D1">
        <w:t xml:space="preserve"> </w:t>
      </w:r>
    </w:p>
    <w:p w14:paraId="78822E36" w14:textId="5CBC83B0" w:rsidR="00FE5E79" w:rsidRPr="004910D1" w:rsidRDefault="004910D1" w:rsidP="004910D1">
      <w:pPr>
        <w:pStyle w:val="Odstavecseseznamem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A0304B">
        <w:rPr>
          <w:rFonts w:ascii="Times New Roman" w:hAnsi="Times New Roman" w:cs="Times New Roman"/>
          <w:strike/>
        </w:rPr>
        <w:t>od poplatku se osvobozuje fyzická osoba, které poplatková povinnost vznikla z důvodu vlastnictví nemovité věci zahrnující byt, rodinný dům nebo stavbu pro rodinnou rekreaci, ve které není přihlášená žádná fyzická osoba a zároveň jsou všichni vlastníci přihlášení na území obce, a to od povinnosti platit poplatek dle čl. 2 odst. 1 písm. b) vyhlášky</w:t>
      </w:r>
      <w:r w:rsidRPr="004910D1">
        <w:rPr>
          <w:rFonts w:ascii="Times New Roman" w:hAnsi="Times New Roman" w:cs="Times New Roman"/>
        </w:rPr>
        <w:t>.</w:t>
      </w:r>
    </w:p>
    <w:p w14:paraId="1F26C624" w14:textId="56B7A469" w:rsidR="00FE5E79" w:rsidRPr="000B2363" w:rsidRDefault="00287886" w:rsidP="00C80116">
      <w:pPr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C80116" w:rsidRPr="000B2363">
        <w:rPr>
          <w:rFonts w:ascii="Times New Roman" w:hAnsi="Times New Roman" w:cs="Times New Roman"/>
          <w:b/>
          <w:bCs/>
        </w:rPr>
        <w:t>Úlev</w:t>
      </w:r>
      <w:r w:rsidR="000B2363">
        <w:rPr>
          <w:rFonts w:ascii="Times New Roman" w:hAnsi="Times New Roman" w:cs="Times New Roman"/>
          <w:b/>
          <w:bCs/>
        </w:rPr>
        <w:t>a</w:t>
      </w:r>
      <w:r w:rsidR="00C80116" w:rsidRPr="000B2363">
        <w:rPr>
          <w:rFonts w:ascii="Times New Roman" w:hAnsi="Times New Roman" w:cs="Times New Roman"/>
          <w:b/>
          <w:bCs/>
        </w:rPr>
        <w:t xml:space="preserve"> ve výši 150 Kč (zakroužkujte příslušnou možnost)</w:t>
      </w:r>
    </w:p>
    <w:p w14:paraId="31A7B493" w14:textId="2A8D938C" w:rsidR="00C80116" w:rsidRPr="000B2363" w:rsidRDefault="00C80116" w:rsidP="00C80116">
      <w:pPr>
        <w:jc w:val="both"/>
        <w:rPr>
          <w:rFonts w:ascii="Times New Roman" w:hAnsi="Times New Roman" w:cs="Times New Roman"/>
          <w:u w:val="single"/>
        </w:rPr>
      </w:pPr>
      <w:r w:rsidRPr="000B2363">
        <w:rPr>
          <w:rFonts w:ascii="Times New Roman" w:hAnsi="Times New Roman" w:cs="Times New Roman"/>
          <w:u w:val="single"/>
        </w:rPr>
        <w:t>Poskytuje se osobě, které poplatková povinnost vznikla z důvodu přihlášení v obci a která:</w:t>
      </w:r>
    </w:p>
    <w:p w14:paraId="0336E071" w14:textId="311BD186" w:rsidR="00C80116" w:rsidRDefault="00C80116" w:rsidP="00C80116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A0304B">
        <w:rPr>
          <w:rFonts w:ascii="Times New Roman" w:hAnsi="Times New Roman" w:cs="Times New Roman"/>
          <w:strike/>
        </w:rPr>
        <w:t>v příslušném kalendářním roce dovrší nejvýše 5 let věku</w:t>
      </w:r>
      <w:r w:rsidR="001423FE">
        <w:rPr>
          <w:rFonts w:ascii="Times New Roman" w:hAnsi="Times New Roman" w:cs="Times New Roman"/>
        </w:rPr>
        <w:t>;</w:t>
      </w:r>
    </w:p>
    <w:p w14:paraId="14621FFA" w14:textId="32695CD7" w:rsidR="00C80116" w:rsidRPr="00C80116" w:rsidRDefault="00C80116" w:rsidP="00693139">
      <w:pPr>
        <w:pStyle w:val="Odstavecseseznamem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</w:rPr>
      </w:pPr>
      <w:r w:rsidRPr="00C80116">
        <w:rPr>
          <w:rFonts w:ascii="Times New Roman" w:hAnsi="Times New Roman" w:cs="Times New Roman"/>
        </w:rPr>
        <w:t>je držitelem průkazu ZTP nebo ZTP/P.</w:t>
      </w:r>
    </w:p>
    <w:p w14:paraId="743135B9" w14:textId="4EA2C819" w:rsidR="00FE5E79" w:rsidRPr="00693139" w:rsidRDefault="00693139" w:rsidP="00693139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00693139">
        <w:rPr>
          <w:rFonts w:ascii="Times New Roman" w:hAnsi="Times New Roman" w:cs="Times New Roman"/>
          <w:b/>
          <w:bCs/>
        </w:rPr>
        <w:t>Skutečnosti rozhodné pro uplatnění osvobození či slevu je nutné hodnověrně doložit, a to nejpozději v den podání ohlášení (průkaz ZTP, doklad o zaplacení v jiné obci apod.)</w:t>
      </w:r>
      <w:r>
        <w:rPr>
          <w:rFonts w:ascii="Times New Roman" w:hAnsi="Times New Roman" w:cs="Times New Roman"/>
          <w:b/>
          <w:bCs/>
        </w:rPr>
        <w:t>.</w:t>
      </w:r>
      <w:r w:rsidRPr="00693139">
        <w:rPr>
          <w:rFonts w:ascii="Times New Roman" w:hAnsi="Times New Roman" w:cs="Times New Roman"/>
          <w:b/>
          <w:bCs/>
        </w:rPr>
        <w:t xml:space="preserve"> </w:t>
      </w:r>
    </w:p>
    <w:p w14:paraId="6B7A134A" w14:textId="2E6E4945" w:rsidR="000B2363" w:rsidRPr="000B2363" w:rsidRDefault="000B2363" w:rsidP="00693139">
      <w:pPr>
        <w:spacing w:after="240"/>
        <w:jc w:val="both"/>
        <w:rPr>
          <w:rFonts w:ascii="Times New Roman" w:hAnsi="Times New Roman" w:cs="Times New Roman"/>
        </w:rPr>
      </w:pPr>
      <w:r w:rsidRPr="000B2363">
        <w:rPr>
          <w:rFonts w:ascii="Times New Roman" w:hAnsi="Times New Roman" w:cs="Times New Roman"/>
        </w:rPr>
        <w:t xml:space="preserve">Poplatek je splatný jednorázově, a to nejpozději do 31. 12. příslušného kalendářního roku. </w:t>
      </w:r>
    </w:p>
    <w:p w14:paraId="1D3E4A09" w14:textId="0008CF83" w:rsidR="00FE5E79" w:rsidRPr="00FE5E79" w:rsidRDefault="000B2363" w:rsidP="00693139">
      <w:pPr>
        <w:spacing w:after="240"/>
        <w:jc w:val="both"/>
        <w:rPr>
          <w:rFonts w:ascii="Times New Roman" w:hAnsi="Times New Roman" w:cs="Times New Roman"/>
        </w:rPr>
      </w:pPr>
      <w:r w:rsidRPr="000B2363">
        <w:rPr>
          <w:rFonts w:ascii="Times New Roman" w:hAnsi="Times New Roman" w:cs="Times New Roman"/>
        </w:rPr>
        <w:t>Lhůta splatnosti neskončí poplatníkovi dříve než lhůta pro podání ohlášení</w:t>
      </w:r>
      <w:r>
        <w:rPr>
          <w:rFonts w:ascii="Times New Roman" w:hAnsi="Times New Roman" w:cs="Times New Roman"/>
        </w:rPr>
        <w:t>.</w:t>
      </w:r>
    </w:p>
    <w:p w14:paraId="631E9FD5" w14:textId="63127990" w:rsidR="00F16088" w:rsidRDefault="00F16088" w:rsidP="000B236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Správa místních poplatků se řídí zákonem č. 280/2009 Sb., daňový řád, ve znění pozdějších předpisů, jedná se tedy o daň (§ 2 odst. 3 písm. a) daňového řádu). </w:t>
      </w:r>
    </w:p>
    <w:p w14:paraId="34E328FF" w14:textId="009EB1FB" w:rsidR="000D620F" w:rsidRPr="00FE5E79" w:rsidRDefault="00735629" w:rsidP="000B2363">
      <w:pPr>
        <w:spacing w:after="240"/>
        <w:jc w:val="both"/>
        <w:rPr>
          <w:rFonts w:ascii="Times New Roman" w:hAnsi="Times New Roman" w:cs="Times New Roman"/>
        </w:rPr>
      </w:pPr>
      <w:r w:rsidRPr="00FE5E79">
        <w:rPr>
          <w:rFonts w:ascii="Times New Roman" w:hAnsi="Times New Roman" w:cs="Times New Roman"/>
        </w:rPr>
        <w:t>Prohlašuji, že veškeré údaje jsem uved</w:t>
      </w:r>
      <w:r w:rsidR="00763799" w:rsidRPr="00FE5E79">
        <w:rPr>
          <w:rFonts w:ascii="Times New Roman" w:hAnsi="Times New Roman" w:cs="Times New Roman"/>
        </w:rPr>
        <w:t>l(a) podle nejlepšího vědomí a ž</w:t>
      </w:r>
      <w:r w:rsidRPr="00FE5E79">
        <w:rPr>
          <w:rFonts w:ascii="Times New Roman" w:hAnsi="Times New Roman" w:cs="Times New Roman"/>
        </w:rPr>
        <w:t>e jsem si vědom(a) důsledků v případě uvedení nepravdivých nebo neúplných údajů.</w:t>
      </w:r>
    </w:p>
    <w:p w14:paraId="25304382" w14:textId="77777777" w:rsidR="007749F5" w:rsidRPr="00FE5E79" w:rsidRDefault="007749F5" w:rsidP="004910D1">
      <w:pPr>
        <w:jc w:val="both"/>
        <w:rPr>
          <w:rFonts w:ascii="Times New Roman" w:hAnsi="Times New Roman" w:cs="Times New Roman"/>
        </w:rPr>
      </w:pPr>
    </w:p>
    <w:p w14:paraId="6813FB78" w14:textId="77777777" w:rsidR="00585731" w:rsidRPr="00FE5E79" w:rsidRDefault="00585731" w:rsidP="004910D1">
      <w:pPr>
        <w:jc w:val="both"/>
        <w:rPr>
          <w:rFonts w:ascii="Times New Roman" w:hAnsi="Times New Roman" w:cs="Times New Roman"/>
        </w:rPr>
      </w:pPr>
    </w:p>
    <w:p w14:paraId="7D0F7D10" w14:textId="77777777" w:rsidR="00572CD3" w:rsidRPr="00FE5E79" w:rsidRDefault="00572CD3" w:rsidP="004910D1">
      <w:pPr>
        <w:jc w:val="both"/>
        <w:rPr>
          <w:rFonts w:ascii="Times New Roman" w:hAnsi="Times New Roman" w:cs="Times New Roman"/>
        </w:rPr>
      </w:pPr>
    </w:p>
    <w:p w14:paraId="19759E12" w14:textId="77777777" w:rsidR="00572CD3" w:rsidRPr="00FE5E79" w:rsidRDefault="00572CD3" w:rsidP="004910D1">
      <w:pPr>
        <w:jc w:val="both"/>
        <w:rPr>
          <w:rFonts w:ascii="Times New Roman" w:hAnsi="Times New Roman" w:cs="Times New Roman"/>
        </w:rPr>
      </w:pPr>
    </w:p>
    <w:p w14:paraId="70C80498" w14:textId="46DFCCDF" w:rsidR="00572CD3" w:rsidRPr="00FE5E79" w:rsidRDefault="00572CD3" w:rsidP="004910D1">
      <w:pPr>
        <w:jc w:val="both"/>
        <w:rPr>
          <w:rFonts w:ascii="Times New Roman" w:hAnsi="Times New Roman" w:cs="Times New Roman"/>
        </w:rPr>
      </w:pPr>
    </w:p>
    <w:p w14:paraId="12C351DE" w14:textId="77777777" w:rsidR="00572CD3" w:rsidRPr="00FE5E79" w:rsidRDefault="00572CD3" w:rsidP="004910D1">
      <w:pPr>
        <w:jc w:val="both"/>
        <w:rPr>
          <w:rFonts w:ascii="Times New Roman" w:hAnsi="Times New Roman" w:cs="Times New Roman"/>
        </w:rPr>
      </w:pPr>
    </w:p>
    <w:p w14:paraId="61A31D9B" w14:textId="01547F6F" w:rsidR="000D620F" w:rsidRPr="00FE5E79" w:rsidRDefault="000D620F" w:rsidP="004910D1">
      <w:pPr>
        <w:jc w:val="both"/>
        <w:rPr>
          <w:rFonts w:ascii="Times New Roman" w:hAnsi="Times New Roman" w:cs="Times New Roman"/>
        </w:rPr>
      </w:pPr>
      <w:r w:rsidRPr="00FE5E79">
        <w:rPr>
          <w:rFonts w:ascii="Times New Roman" w:hAnsi="Times New Roman" w:cs="Times New Roman"/>
        </w:rPr>
        <w:t>V </w:t>
      </w:r>
      <w:r w:rsidR="00912556" w:rsidRPr="00FE5E79">
        <w:rPr>
          <w:rFonts w:ascii="Times New Roman" w:hAnsi="Times New Roman" w:cs="Times New Roman"/>
        </w:rPr>
        <w:t>Kočím</w:t>
      </w:r>
      <w:r w:rsidRPr="00FE5E79">
        <w:rPr>
          <w:rFonts w:ascii="Times New Roman" w:hAnsi="Times New Roman" w:cs="Times New Roman"/>
        </w:rPr>
        <w:t xml:space="preserve"> dne: …………</w:t>
      </w:r>
      <w:r w:rsidR="000B2363">
        <w:rPr>
          <w:rFonts w:ascii="Times New Roman" w:hAnsi="Times New Roman" w:cs="Times New Roman"/>
        </w:rPr>
        <w:t>….</w:t>
      </w:r>
      <w:r w:rsidRPr="00FE5E79">
        <w:rPr>
          <w:rFonts w:ascii="Times New Roman" w:hAnsi="Times New Roman" w:cs="Times New Roman"/>
        </w:rPr>
        <w:t>.....</w:t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="000B2363">
        <w:rPr>
          <w:rFonts w:ascii="Times New Roman" w:hAnsi="Times New Roman" w:cs="Times New Roman"/>
        </w:rPr>
        <w:t xml:space="preserve">     </w:t>
      </w:r>
      <w:r w:rsidRPr="00FE5E79">
        <w:rPr>
          <w:rFonts w:ascii="Times New Roman" w:hAnsi="Times New Roman" w:cs="Times New Roman"/>
        </w:rPr>
        <w:t>………</w:t>
      </w:r>
      <w:r w:rsidR="000B2363">
        <w:rPr>
          <w:rFonts w:ascii="Times New Roman" w:hAnsi="Times New Roman" w:cs="Times New Roman"/>
        </w:rPr>
        <w:t>…</w:t>
      </w:r>
      <w:r w:rsidRPr="00FE5E79">
        <w:rPr>
          <w:rFonts w:ascii="Times New Roman" w:hAnsi="Times New Roman" w:cs="Times New Roman"/>
        </w:rPr>
        <w:t>…………………………..</w:t>
      </w:r>
    </w:p>
    <w:p w14:paraId="49B3BC8B" w14:textId="7EC24412" w:rsidR="000D620F" w:rsidRPr="00FE5E79" w:rsidRDefault="000D620F" w:rsidP="004910D1">
      <w:pPr>
        <w:shd w:val="clear" w:color="FFFFFF" w:fill="auto"/>
        <w:jc w:val="both"/>
        <w:rPr>
          <w:rFonts w:ascii="Times New Roman" w:hAnsi="Times New Roman" w:cs="Times New Roman"/>
        </w:rPr>
      </w:pP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</w:r>
      <w:r w:rsidRPr="00FE5E79">
        <w:rPr>
          <w:rFonts w:ascii="Times New Roman" w:hAnsi="Times New Roman" w:cs="Times New Roman"/>
        </w:rPr>
        <w:tab/>
        <w:t xml:space="preserve">       </w:t>
      </w:r>
      <w:r w:rsidR="000B2363">
        <w:rPr>
          <w:rFonts w:ascii="Times New Roman" w:hAnsi="Times New Roman" w:cs="Times New Roman"/>
        </w:rPr>
        <w:t xml:space="preserve">     </w:t>
      </w:r>
      <w:r w:rsidR="00CD6059" w:rsidRPr="00FE5E79">
        <w:rPr>
          <w:rFonts w:ascii="Times New Roman" w:hAnsi="Times New Roman" w:cs="Times New Roman"/>
        </w:rPr>
        <w:t>p</w:t>
      </w:r>
      <w:r w:rsidRPr="00FE5E79">
        <w:rPr>
          <w:rFonts w:ascii="Times New Roman" w:hAnsi="Times New Roman" w:cs="Times New Roman"/>
        </w:rPr>
        <w:t>odpis</w:t>
      </w:r>
      <w:r w:rsidR="00C33BA3">
        <w:rPr>
          <w:rFonts w:ascii="Times New Roman" w:hAnsi="Times New Roman" w:cs="Times New Roman"/>
        </w:rPr>
        <w:t>, razítko</w:t>
      </w:r>
    </w:p>
    <w:p w14:paraId="7C5B9045" w14:textId="77777777" w:rsidR="00005758" w:rsidRPr="00FE5E79" w:rsidRDefault="00005758" w:rsidP="004910D1">
      <w:pPr>
        <w:spacing w:line="480" w:lineRule="auto"/>
        <w:jc w:val="both"/>
        <w:rPr>
          <w:rFonts w:ascii="Times New Roman" w:hAnsi="Times New Roman" w:cs="Times New Roman"/>
        </w:rPr>
      </w:pPr>
    </w:p>
    <w:sectPr w:rsidR="00005758" w:rsidRPr="00FE5E79" w:rsidSect="005C4C14">
      <w:footerReference w:type="default" r:id="rId9"/>
      <w:pgSz w:w="11906" w:h="16838"/>
      <w:pgMar w:top="993" w:right="1134" w:bottom="1276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C272" w14:textId="77777777" w:rsidR="00827A0D" w:rsidRDefault="00827A0D" w:rsidP="00662062">
      <w:r>
        <w:separator/>
      </w:r>
    </w:p>
  </w:endnote>
  <w:endnote w:type="continuationSeparator" w:id="0">
    <w:p w14:paraId="56BF0401" w14:textId="77777777" w:rsidR="00827A0D" w:rsidRDefault="00827A0D" w:rsidP="0066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16"/>
        <w:szCs w:val="16"/>
      </w:rPr>
      <w:id w:val="-13748448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801B8D" w14:textId="26C10C71" w:rsidR="00DF07C4" w:rsidRPr="00DF07C4" w:rsidRDefault="00DF07C4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Stránka </w:t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 </w:t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DF0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52F1F0" w14:textId="77777777" w:rsidR="00DF07C4" w:rsidRDefault="00DF0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2993" w14:textId="77777777" w:rsidR="00827A0D" w:rsidRDefault="00827A0D" w:rsidP="00662062">
      <w:r>
        <w:separator/>
      </w:r>
    </w:p>
  </w:footnote>
  <w:footnote w:type="continuationSeparator" w:id="0">
    <w:p w14:paraId="6E8AB83C" w14:textId="77777777" w:rsidR="00827A0D" w:rsidRDefault="00827A0D" w:rsidP="0066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AA3"/>
    <w:multiLevelType w:val="hybridMultilevel"/>
    <w:tmpl w:val="600AC9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1D24"/>
    <w:multiLevelType w:val="hybridMultilevel"/>
    <w:tmpl w:val="42B486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D7204"/>
    <w:multiLevelType w:val="hybridMultilevel"/>
    <w:tmpl w:val="A32E9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3C"/>
    <w:rsid w:val="00005758"/>
    <w:rsid w:val="000873C7"/>
    <w:rsid w:val="000A0C82"/>
    <w:rsid w:val="000B2363"/>
    <w:rsid w:val="000D620F"/>
    <w:rsid w:val="000E277A"/>
    <w:rsid w:val="00100D75"/>
    <w:rsid w:val="00117367"/>
    <w:rsid w:val="001423FE"/>
    <w:rsid w:val="00154D83"/>
    <w:rsid w:val="00163E6F"/>
    <w:rsid w:val="00172BC3"/>
    <w:rsid w:val="00177E76"/>
    <w:rsid w:val="001907FB"/>
    <w:rsid w:val="001A7752"/>
    <w:rsid w:val="001F0E7F"/>
    <w:rsid w:val="00216A52"/>
    <w:rsid w:val="00221E93"/>
    <w:rsid w:val="00222BFF"/>
    <w:rsid w:val="00225CE6"/>
    <w:rsid w:val="00230E97"/>
    <w:rsid w:val="00232B08"/>
    <w:rsid w:val="002358CE"/>
    <w:rsid w:val="00242677"/>
    <w:rsid w:val="002672B3"/>
    <w:rsid w:val="00287886"/>
    <w:rsid w:val="002B1E23"/>
    <w:rsid w:val="002B3B04"/>
    <w:rsid w:val="002C0793"/>
    <w:rsid w:val="002E71E5"/>
    <w:rsid w:val="0030103C"/>
    <w:rsid w:val="00340B0F"/>
    <w:rsid w:val="00372930"/>
    <w:rsid w:val="00382B94"/>
    <w:rsid w:val="003D0506"/>
    <w:rsid w:val="003F7654"/>
    <w:rsid w:val="00426C3F"/>
    <w:rsid w:val="00427CDF"/>
    <w:rsid w:val="004430E3"/>
    <w:rsid w:val="00444CE9"/>
    <w:rsid w:val="004577EC"/>
    <w:rsid w:val="00473C0D"/>
    <w:rsid w:val="00484E66"/>
    <w:rsid w:val="00485516"/>
    <w:rsid w:val="004910D1"/>
    <w:rsid w:val="00492800"/>
    <w:rsid w:val="004A0022"/>
    <w:rsid w:val="00510BDE"/>
    <w:rsid w:val="005275B2"/>
    <w:rsid w:val="00547C39"/>
    <w:rsid w:val="00556AD4"/>
    <w:rsid w:val="00572CD3"/>
    <w:rsid w:val="005772D5"/>
    <w:rsid w:val="00585731"/>
    <w:rsid w:val="005A3115"/>
    <w:rsid w:val="005C4C14"/>
    <w:rsid w:val="00610CAB"/>
    <w:rsid w:val="00622571"/>
    <w:rsid w:val="00630B29"/>
    <w:rsid w:val="00662062"/>
    <w:rsid w:val="00664BE0"/>
    <w:rsid w:val="00693139"/>
    <w:rsid w:val="006B1F55"/>
    <w:rsid w:val="006C11B6"/>
    <w:rsid w:val="0072274F"/>
    <w:rsid w:val="00735629"/>
    <w:rsid w:val="00763799"/>
    <w:rsid w:val="007749F5"/>
    <w:rsid w:val="007779B6"/>
    <w:rsid w:val="00796C34"/>
    <w:rsid w:val="007C2E3F"/>
    <w:rsid w:val="007E5438"/>
    <w:rsid w:val="00804188"/>
    <w:rsid w:val="00827A0D"/>
    <w:rsid w:val="008700B9"/>
    <w:rsid w:val="00884F4B"/>
    <w:rsid w:val="00886B70"/>
    <w:rsid w:val="00886FB5"/>
    <w:rsid w:val="008973B0"/>
    <w:rsid w:val="008A429A"/>
    <w:rsid w:val="00912556"/>
    <w:rsid w:val="00913FD6"/>
    <w:rsid w:val="009A7AB9"/>
    <w:rsid w:val="00A0304B"/>
    <w:rsid w:val="00A065D1"/>
    <w:rsid w:val="00A27B6E"/>
    <w:rsid w:val="00A55B53"/>
    <w:rsid w:val="00A85557"/>
    <w:rsid w:val="00AC13F7"/>
    <w:rsid w:val="00AE43DE"/>
    <w:rsid w:val="00AE7110"/>
    <w:rsid w:val="00B015EC"/>
    <w:rsid w:val="00B516BE"/>
    <w:rsid w:val="00B85C58"/>
    <w:rsid w:val="00B96EA9"/>
    <w:rsid w:val="00BA4F80"/>
    <w:rsid w:val="00BA5DEC"/>
    <w:rsid w:val="00BC6326"/>
    <w:rsid w:val="00C13594"/>
    <w:rsid w:val="00C152DA"/>
    <w:rsid w:val="00C33BA3"/>
    <w:rsid w:val="00C80116"/>
    <w:rsid w:val="00CB17D9"/>
    <w:rsid w:val="00CC5945"/>
    <w:rsid w:val="00CD6059"/>
    <w:rsid w:val="00CF43DE"/>
    <w:rsid w:val="00D24750"/>
    <w:rsid w:val="00D5044E"/>
    <w:rsid w:val="00D5369A"/>
    <w:rsid w:val="00D64B6F"/>
    <w:rsid w:val="00D73CDB"/>
    <w:rsid w:val="00D85BF2"/>
    <w:rsid w:val="00DD5041"/>
    <w:rsid w:val="00DF07C4"/>
    <w:rsid w:val="00E30127"/>
    <w:rsid w:val="00E64E40"/>
    <w:rsid w:val="00EE1201"/>
    <w:rsid w:val="00F05922"/>
    <w:rsid w:val="00F0624B"/>
    <w:rsid w:val="00F15CA8"/>
    <w:rsid w:val="00F16088"/>
    <w:rsid w:val="00F515F5"/>
    <w:rsid w:val="00F71D94"/>
    <w:rsid w:val="00FB40AE"/>
    <w:rsid w:val="00FC450D"/>
    <w:rsid w:val="00FC6108"/>
    <w:rsid w:val="00FE5E79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C8224"/>
  <w15:chartTrackingRefBased/>
  <w15:docId w15:val="{07634CAA-A3A5-4083-84A6-C19085E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40AE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FB40A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B40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B40A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B40A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B40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B40A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rsid w:val="00FB40AE"/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Hypertextovodkaz">
    <w:name w:val="Hyperlink"/>
    <w:rsid w:val="00FB40AE"/>
    <w:rPr>
      <w:color w:val="0000FF"/>
      <w:u w:val="single"/>
    </w:rPr>
  </w:style>
  <w:style w:type="character" w:styleId="Sledovanodkaz">
    <w:name w:val="FollowedHyperlink"/>
    <w:rsid w:val="00FB40AE"/>
    <w:rPr>
      <w:color w:val="800080"/>
      <w:u w:val="single"/>
    </w:rPr>
  </w:style>
  <w:style w:type="paragraph" w:styleId="Zhlav">
    <w:name w:val="header"/>
    <w:basedOn w:val="Normln"/>
    <w:link w:val="ZhlavChar"/>
    <w:rsid w:val="00662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2062"/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6620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2062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870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700B9"/>
    <w:rPr>
      <w:rFonts w:ascii="Tahoma" w:hAnsi="Tahoma" w:cs="Tahoma"/>
      <w:color w:val="000000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8973B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8973B0"/>
    <w:rPr>
      <w:rFonts w:ascii="Tahoma" w:hAnsi="Tahoma" w:cs="Tahoma"/>
      <w:color w:val="000000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1255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9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TKO\DAP%20-%20&#269;estn&#233;%20prohl&#225;&#353;en&#237;%20(doklad%20k%20osvobozen&#237;%20od%20poplatku%20za%20komun&#225;ln&#237;%20odpad)%20(3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7B61-E4A7-44D5-8C74-4C5128C0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DAP - čestné prohlášení (doklad k osvobození od poplatku za komunální odpad) (3)</Template>
  <TotalTime>63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MeU Chrudim</Company>
  <LinksUpToDate>false</LinksUpToDate>
  <CharactersWithSpaces>4089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http://www.chrudim.eu/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Obecní úřad Kočí</dc:creator>
  <cp:keywords/>
  <dc:description/>
  <cp:lastModifiedBy>Obec Kočí</cp:lastModifiedBy>
  <cp:revision>22</cp:revision>
  <cp:lastPrinted>2022-02-10T10:03:00Z</cp:lastPrinted>
  <dcterms:created xsi:type="dcterms:W3CDTF">2022-02-10T09:15:00Z</dcterms:created>
  <dcterms:modified xsi:type="dcterms:W3CDTF">2022-02-11T09:19:00Z</dcterms:modified>
</cp:coreProperties>
</file>